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03" w:rsidRPr="008036A6" w:rsidRDefault="00241103" w:rsidP="008036A6">
      <w:pPr>
        <w:pStyle w:val="c1"/>
        <w:spacing w:before="0" w:beforeAutospacing="0" w:after="0" w:afterAutospacing="0" w:line="276" w:lineRule="auto"/>
        <w:jc w:val="both"/>
        <w:rPr>
          <w:rStyle w:val="c0"/>
          <w:i/>
          <w:color w:val="000000" w:themeColor="text1"/>
          <w:shd w:val="clear" w:color="auto" w:fill="FFFFFF"/>
        </w:rPr>
      </w:pPr>
      <w:r w:rsidRPr="008036A6">
        <w:rPr>
          <w:rStyle w:val="c0"/>
          <w:i/>
          <w:color w:val="000000" w:themeColor="text1"/>
          <w:shd w:val="clear" w:color="auto" w:fill="FFFFFF"/>
        </w:rPr>
        <w:t>ОГЭ</w:t>
      </w:r>
      <w:r w:rsidR="00CA7D27">
        <w:rPr>
          <w:rStyle w:val="c0"/>
          <w:i/>
          <w:color w:val="000000" w:themeColor="text1"/>
          <w:shd w:val="clear" w:color="auto" w:fill="FFFFFF"/>
        </w:rPr>
        <w:t xml:space="preserve"> </w:t>
      </w:r>
      <w:r w:rsidRPr="008036A6">
        <w:rPr>
          <w:rStyle w:val="c0"/>
          <w:i/>
          <w:color w:val="000000" w:themeColor="text1"/>
          <w:shd w:val="clear" w:color="auto" w:fill="FFFFFF"/>
        </w:rPr>
        <w:t>– лишь одно из жизненных испытаний. Будьте уверены: каждому, кто учился в школе, по силам сдать ОГЭ.  Все задания составлены на основе школьной программы. Подготовившись должным образом, Вы обязательно сдадите экзамен.</w:t>
      </w:r>
    </w:p>
    <w:p w:rsidR="00241103" w:rsidRPr="008036A6" w:rsidRDefault="00241103" w:rsidP="008036A6">
      <w:pPr>
        <w:pStyle w:val="c1"/>
        <w:spacing w:before="0" w:beforeAutospacing="0" w:after="0" w:afterAutospacing="0" w:line="276" w:lineRule="auto"/>
        <w:jc w:val="center"/>
        <w:rPr>
          <w:color w:val="000000" w:themeColor="text1"/>
          <w:shd w:val="clear" w:color="auto" w:fill="FFFFFF"/>
        </w:rPr>
      </w:pPr>
      <w:r w:rsidRPr="008036A6">
        <w:rPr>
          <w:rStyle w:val="c0"/>
          <w:b/>
          <w:color w:val="000000" w:themeColor="text1"/>
          <w:shd w:val="clear" w:color="auto" w:fill="FFFFFF"/>
        </w:rPr>
        <w:t>Готовимся к сдаче ОГЭ</w:t>
      </w:r>
    </w:p>
    <w:p w:rsidR="00241103" w:rsidRPr="008036A6" w:rsidRDefault="00241103" w:rsidP="008036A6">
      <w:pPr>
        <w:pStyle w:val="c1"/>
        <w:spacing w:before="0" w:beforeAutospacing="0" w:after="0" w:afterAutospacing="0" w:line="276" w:lineRule="auto"/>
        <w:jc w:val="both"/>
        <w:rPr>
          <w:rStyle w:val="c0"/>
          <w:color w:val="000000" w:themeColor="text1"/>
        </w:rPr>
      </w:pPr>
      <w:r w:rsidRPr="008036A6">
        <w:rPr>
          <w:rStyle w:val="c0"/>
          <w:color w:val="000000" w:themeColor="text1"/>
        </w:rPr>
        <w:t xml:space="preserve">Сдача экзамена в психологическом плане для школьников это самое настоящее испытание. Ситуация сдачи экзамена для всех учащихся одинакова, а переживает её и ведёт себя в ней каждый по-разному. С чем это связано? Конечно, во многом с тем, как ученик выучил материал, насколько хорошо знает тот или иной предмет, насколько уверен в своих силах. </w:t>
      </w:r>
    </w:p>
    <w:p w:rsidR="00241103" w:rsidRPr="008036A6" w:rsidRDefault="00241103" w:rsidP="008036A6">
      <w:pPr>
        <w:pStyle w:val="c1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  <w:r w:rsidRPr="008036A6">
        <w:rPr>
          <w:rStyle w:val="c0"/>
          <w:color w:val="000000" w:themeColor="text1"/>
        </w:rPr>
        <w:t>Чтобы  повысить уверенность в себе, в своих силах нужна тщательная предварительная подготовка. Для решения этих задач рекомендуется следующее:</w:t>
      </w:r>
    </w:p>
    <w:p w:rsidR="00241103" w:rsidRPr="008036A6" w:rsidRDefault="00241103" w:rsidP="008036A6">
      <w:pPr>
        <w:pStyle w:val="c1"/>
        <w:spacing w:before="0" w:beforeAutospacing="0" w:after="0" w:afterAutospacing="0" w:line="276" w:lineRule="auto"/>
        <w:jc w:val="both"/>
        <w:rPr>
          <w:rStyle w:val="c0"/>
          <w:color w:val="000000" w:themeColor="text1"/>
        </w:rPr>
      </w:pPr>
      <w:r w:rsidRPr="008036A6">
        <w:rPr>
          <w:rStyle w:val="c0"/>
          <w:color w:val="000000" w:themeColor="text1"/>
        </w:rPr>
        <w:t xml:space="preserve">- подготовь место для занятий (убери лишние вещи, особенно  те,  которые могут отвлекать) </w:t>
      </w:r>
    </w:p>
    <w:p w:rsidR="00241103" w:rsidRPr="008036A6" w:rsidRDefault="00241103" w:rsidP="008036A6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8036A6">
        <w:rPr>
          <w:rStyle w:val="c0"/>
          <w:color w:val="000000" w:themeColor="text1"/>
        </w:rPr>
        <w:t>-оставь план занятий на каждый день;</w:t>
      </w:r>
    </w:p>
    <w:p w:rsidR="00241103" w:rsidRPr="008036A6" w:rsidRDefault="00241103" w:rsidP="008036A6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8036A6">
        <w:rPr>
          <w:rStyle w:val="c0"/>
          <w:color w:val="000000" w:themeColor="text1"/>
        </w:rPr>
        <w:t>- активно работай с изучаемым материалом при его чтении. Пользуйся следующими методами:</w:t>
      </w:r>
    </w:p>
    <w:p w:rsidR="00241103" w:rsidRPr="008036A6" w:rsidRDefault="00241103" w:rsidP="008036A6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8036A6">
        <w:rPr>
          <w:rStyle w:val="c0"/>
          <w:color w:val="000000" w:themeColor="text1"/>
        </w:rPr>
        <w:t>-отмечай главное карандашом;</w:t>
      </w:r>
    </w:p>
    <w:p w:rsidR="00241103" w:rsidRPr="008036A6" w:rsidRDefault="00241103" w:rsidP="008036A6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8036A6">
        <w:rPr>
          <w:rStyle w:val="c0"/>
          <w:color w:val="000000" w:themeColor="text1"/>
        </w:rPr>
        <w:t>-делай заметки;</w:t>
      </w:r>
    </w:p>
    <w:p w:rsidR="00241103" w:rsidRPr="008036A6" w:rsidRDefault="00241103" w:rsidP="008036A6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8036A6">
        <w:rPr>
          <w:rStyle w:val="c0"/>
          <w:color w:val="000000" w:themeColor="text1"/>
        </w:rPr>
        <w:t>-повторяй текст вслух;</w:t>
      </w:r>
    </w:p>
    <w:p w:rsidR="00241103" w:rsidRPr="008036A6" w:rsidRDefault="00241103" w:rsidP="008036A6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8036A6">
        <w:rPr>
          <w:rStyle w:val="c0"/>
          <w:color w:val="000000" w:themeColor="text1"/>
        </w:rPr>
        <w:t>-обсуждай возникшие вопросы с одноклассниками.</w:t>
      </w:r>
    </w:p>
    <w:p w:rsidR="00241103" w:rsidRPr="008036A6" w:rsidRDefault="00241103" w:rsidP="008036A6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8036A6">
        <w:rPr>
          <w:rStyle w:val="c0"/>
          <w:color w:val="000000" w:themeColor="text1"/>
        </w:rPr>
        <w:t>Для оптимального размещения информации в памяти пользуйся такими приёмами:</w:t>
      </w:r>
    </w:p>
    <w:p w:rsidR="00241103" w:rsidRPr="008036A6" w:rsidRDefault="00241103" w:rsidP="008036A6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8036A6">
        <w:rPr>
          <w:rStyle w:val="c0"/>
          <w:color w:val="000000" w:themeColor="text1"/>
        </w:rPr>
        <w:t>— метод опорных слов;</w:t>
      </w:r>
    </w:p>
    <w:p w:rsidR="00241103" w:rsidRPr="008036A6" w:rsidRDefault="00241103" w:rsidP="008036A6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8036A6">
        <w:rPr>
          <w:rStyle w:val="c0"/>
          <w:color w:val="000000" w:themeColor="text1"/>
        </w:rPr>
        <w:t>— метод ассоциаций.</w:t>
      </w:r>
    </w:p>
    <w:p w:rsidR="00241103" w:rsidRPr="008036A6" w:rsidRDefault="00241103" w:rsidP="008036A6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8036A6">
        <w:rPr>
          <w:rStyle w:val="c0"/>
          <w:color w:val="000000" w:themeColor="text1"/>
        </w:rPr>
        <w:t> Позанимавшись около часа, сделай короткий перерыв.</w:t>
      </w:r>
    </w:p>
    <w:p w:rsidR="00241103" w:rsidRPr="008036A6" w:rsidRDefault="00241103" w:rsidP="008036A6">
      <w:pPr>
        <w:pStyle w:val="c1"/>
        <w:spacing w:before="0" w:beforeAutospacing="0" w:after="0" w:afterAutospacing="0" w:line="276" w:lineRule="auto"/>
        <w:jc w:val="both"/>
        <w:rPr>
          <w:rStyle w:val="c0"/>
          <w:color w:val="000000" w:themeColor="text1"/>
        </w:rPr>
      </w:pPr>
      <w:r w:rsidRPr="008036A6">
        <w:rPr>
          <w:rStyle w:val="c0"/>
          <w:color w:val="000000" w:themeColor="text1"/>
        </w:rPr>
        <w:t>Если тебя начинает клонить в сон настолько сильно, что ты не можешь сосредоточиться, то лучше ложись спать. При сильном утомлении трудно сконцентрировать внимание. Поспи, затем продолжай занятия.</w:t>
      </w:r>
    </w:p>
    <w:p w:rsidR="00241103" w:rsidRPr="008036A6" w:rsidRDefault="00CA7D27" w:rsidP="008036A6">
      <w:pPr>
        <w:pStyle w:val="c1"/>
        <w:spacing w:before="0" w:beforeAutospacing="0" w:after="0" w:afterAutospacing="0"/>
        <w:jc w:val="center"/>
        <w:rPr>
          <w:b/>
          <w:color w:val="000000" w:themeColor="text1"/>
        </w:rPr>
      </w:pPr>
      <w:r>
        <w:rPr>
          <w:rStyle w:val="c0"/>
          <w:b/>
          <w:color w:val="000000" w:themeColor="text1"/>
        </w:rPr>
        <w:t>Поведение во время сдачи О</w:t>
      </w:r>
      <w:r w:rsidR="00241103" w:rsidRPr="008036A6">
        <w:rPr>
          <w:rStyle w:val="c0"/>
          <w:b/>
          <w:color w:val="000000" w:themeColor="text1"/>
        </w:rPr>
        <w:t>ГЭ</w:t>
      </w:r>
    </w:p>
    <w:p w:rsidR="00241103" w:rsidRPr="008036A6" w:rsidRDefault="00A801EE" w:rsidP="00241103">
      <w:pPr>
        <w:spacing w:line="360" w:lineRule="atLeast"/>
        <w:jc w:val="both"/>
        <w:rPr>
          <w:color w:val="000000" w:themeColor="text1"/>
        </w:rPr>
      </w:pPr>
      <w:r w:rsidRPr="008036A6">
        <w:rPr>
          <w:iCs/>
          <w:color w:val="000000" w:themeColor="text1"/>
        </w:rPr>
        <w:t xml:space="preserve">Первое,  что  нужно  сделать,  это  успокоиться.  </w:t>
      </w:r>
      <w:r w:rsidR="00241103" w:rsidRPr="008036A6">
        <w:rPr>
          <w:iCs/>
          <w:color w:val="000000" w:themeColor="text1"/>
        </w:rPr>
        <w:t>Не пожалей двух-трех минут на то, чтобы привести себя в состояние равновесия. Вспомни о ритмическом дыхании, аутогенной тренировке. Подыши, успокойся. Вот и хорошо!</w:t>
      </w:r>
    </w:p>
    <w:p w:rsidR="00241103" w:rsidRPr="008036A6" w:rsidRDefault="00241103" w:rsidP="00241103">
      <w:pPr>
        <w:spacing w:line="360" w:lineRule="atLeast"/>
        <w:jc w:val="both"/>
        <w:rPr>
          <w:color w:val="000000" w:themeColor="text1"/>
        </w:rPr>
      </w:pPr>
      <w:r w:rsidRPr="008036A6">
        <w:rPr>
          <w:b/>
          <w:bCs/>
          <w:iCs/>
          <w:color w:val="000000" w:themeColor="text1"/>
        </w:rPr>
        <w:t>Будь внимателен! </w:t>
      </w:r>
      <w:r w:rsidRPr="008036A6">
        <w:rPr>
          <w:iCs/>
          <w:color w:val="000000" w:themeColor="text1"/>
        </w:rPr>
        <w:t>В начале тестирования тебе сообщат необходимую информацию (как заполнять бланк, какими буквами писать, как кодировать номер школы и т.п.). От того, насколько ты внимательно запомнишь все эти правила, зависит правильность твоих ответов!</w:t>
      </w:r>
    </w:p>
    <w:p w:rsidR="00241103" w:rsidRPr="008036A6" w:rsidRDefault="00241103" w:rsidP="00241103">
      <w:pPr>
        <w:spacing w:line="360" w:lineRule="atLeast"/>
        <w:jc w:val="both"/>
        <w:rPr>
          <w:iCs/>
          <w:color w:val="000000" w:themeColor="text1"/>
        </w:rPr>
      </w:pPr>
      <w:r w:rsidRPr="008036A6">
        <w:rPr>
          <w:b/>
          <w:bCs/>
          <w:iCs/>
          <w:color w:val="000000" w:themeColor="text1"/>
        </w:rPr>
        <w:t>Соблюдай правила поведения на экзамене!</w:t>
      </w:r>
      <w:r w:rsidRPr="008036A6">
        <w:rPr>
          <w:iCs/>
          <w:color w:val="000000" w:themeColor="text1"/>
        </w:rPr>
        <w:t xml:space="preserve"> Не выкрикивай с места, если ты хочешь задать </w:t>
      </w:r>
      <w:r w:rsidR="00A801EE" w:rsidRPr="008036A6">
        <w:rPr>
          <w:iCs/>
          <w:color w:val="000000" w:themeColor="text1"/>
        </w:rPr>
        <w:t>вопрос организатору проведения О</w:t>
      </w:r>
      <w:r w:rsidRPr="008036A6">
        <w:rPr>
          <w:iCs/>
          <w:color w:val="000000" w:themeColor="text1"/>
        </w:rPr>
        <w:t>ГЭ в аудитории, подними руку. Твои вопросы не должны касаться содержания заданий, тебе ответят только на вопросы, связанные с правилами заполнения регистрационного бланка.</w:t>
      </w:r>
    </w:p>
    <w:p w:rsidR="00241103" w:rsidRPr="008036A6" w:rsidRDefault="00241103" w:rsidP="00241103">
      <w:pPr>
        <w:spacing w:line="360" w:lineRule="atLeast"/>
        <w:jc w:val="both"/>
        <w:rPr>
          <w:color w:val="000000" w:themeColor="text1"/>
        </w:rPr>
      </w:pPr>
      <w:r w:rsidRPr="008036A6">
        <w:rPr>
          <w:b/>
          <w:bCs/>
          <w:iCs/>
          <w:color w:val="000000" w:themeColor="text1"/>
        </w:rPr>
        <w:t>Сосредоточься!</w:t>
      </w:r>
      <w:r w:rsidRPr="008036A6">
        <w:rPr>
          <w:iCs/>
          <w:color w:val="000000" w:themeColor="text1"/>
        </w:rPr>
        <w:t> После заполнения бланка регистрации,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</w:t>
      </w:r>
    </w:p>
    <w:p w:rsidR="00241103" w:rsidRPr="008036A6" w:rsidRDefault="00241103" w:rsidP="00241103">
      <w:pPr>
        <w:spacing w:line="360" w:lineRule="atLeast"/>
        <w:jc w:val="both"/>
        <w:rPr>
          <w:color w:val="000000" w:themeColor="text1"/>
        </w:rPr>
      </w:pPr>
      <w:r w:rsidRPr="008036A6">
        <w:rPr>
          <w:b/>
          <w:bCs/>
          <w:iCs/>
          <w:color w:val="000000" w:themeColor="text1"/>
        </w:rPr>
        <w:t>Не бойся!</w:t>
      </w:r>
      <w:r w:rsidRPr="008036A6">
        <w:rPr>
          <w:iCs/>
          <w:color w:val="000000" w:themeColor="text1"/>
        </w:rPr>
        <w:t> 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8036A6" w:rsidRPr="008036A6" w:rsidRDefault="00241103" w:rsidP="00241103">
      <w:pPr>
        <w:spacing w:line="360" w:lineRule="atLeast"/>
        <w:jc w:val="both"/>
        <w:rPr>
          <w:iCs/>
          <w:color w:val="000000" w:themeColor="text1"/>
        </w:rPr>
      </w:pPr>
      <w:r w:rsidRPr="008036A6">
        <w:rPr>
          <w:b/>
          <w:bCs/>
          <w:iCs/>
          <w:color w:val="000000" w:themeColor="text1"/>
        </w:rPr>
        <w:t>Начни с легкого!</w:t>
      </w:r>
      <w:r w:rsidRPr="008036A6">
        <w:rPr>
          <w:iCs/>
          <w:color w:val="000000" w:themeColor="text1"/>
        </w:rPr>
        <w:t xml:space="preserve"> Начни отвечать на те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</w:t>
      </w:r>
    </w:p>
    <w:p w:rsidR="00241103" w:rsidRPr="008036A6" w:rsidRDefault="00241103" w:rsidP="00241103">
      <w:pPr>
        <w:spacing w:line="360" w:lineRule="atLeast"/>
        <w:jc w:val="both"/>
        <w:rPr>
          <w:color w:val="000000" w:themeColor="text1"/>
        </w:rPr>
      </w:pPr>
      <w:r w:rsidRPr="008036A6">
        <w:rPr>
          <w:b/>
          <w:bCs/>
          <w:iCs/>
          <w:color w:val="000000" w:themeColor="text1"/>
        </w:rPr>
        <w:lastRenderedPageBreak/>
        <w:t>Пропускай! </w:t>
      </w:r>
      <w:r w:rsidRPr="008036A6">
        <w:rPr>
          <w:iCs/>
          <w:color w:val="000000" w:themeColor="text1"/>
        </w:rPr>
        <w:t>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баллов только потому, что ты не дошел до «своих» заданий</w:t>
      </w:r>
      <w:r w:rsidR="008036A6">
        <w:rPr>
          <w:iCs/>
          <w:color w:val="000000" w:themeColor="text1"/>
        </w:rPr>
        <w:t>.</w:t>
      </w:r>
    </w:p>
    <w:p w:rsidR="00241103" w:rsidRPr="008036A6" w:rsidRDefault="008036A6" w:rsidP="00241103">
      <w:pPr>
        <w:spacing w:line="360" w:lineRule="atLeast"/>
        <w:jc w:val="both"/>
        <w:rPr>
          <w:color w:val="000000" w:themeColor="text1"/>
        </w:rPr>
      </w:pPr>
      <w:r w:rsidRPr="008036A6">
        <w:rPr>
          <w:b/>
          <w:bCs/>
          <w:iCs/>
          <w:color w:val="000000" w:themeColor="text1"/>
        </w:rPr>
        <w:t xml:space="preserve"> </w:t>
      </w:r>
      <w:r w:rsidR="00241103" w:rsidRPr="008036A6">
        <w:rPr>
          <w:b/>
          <w:bCs/>
          <w:iCs/>
          <w:color w:val="000000" w:themeColor="text1"/>
        </w:rPr>
        <w:t>Читай задание до конца!</w:t>
      </w:r>
      <w:r w:rsidR="00241103" w:rsidRPr="008036A6">
        <w:rPr>
          <w:iCs/>
          <w:color w:val="000000" w:themeColor="text1"/>
        </w:rPr>
        <w:t> Спешка не должна приводить к тому, что ты стараешься понять условия задания</w:t>
      </w:r>
      <w:r w:rsidRPr="008036A6">
        <w:rPr>
          <w:iCs/>
          <w:color w:val="000000" w:themeColor="text1"/>
        </w:rPr>
        <w:t xml:space="preserve"> </w:t>
      </w:r>
      <w:r w:rsidR="00241103" w:rsidRPr="008036A6">
        <w:rPr>
          <w:iCs/>
          <w:color w:val="000000" w:themeColor="text1"/>
        </w:rPr>
        <w:t>в начале и достраиваешь концовку в собственном воображении. Это верный способ совершить досадные ошибки в самых легких вопросах.</w:t>
      </w:r>
    </w:p>
    <w:p w:rsidR="00241103" w:rsidRPr="008036A6" w:rsidRDefault="00241103" w:rsidP="00241103">
      <w:pPr>
        <w:spacing w:line="360" w:lineRule="atLeast"/>
        <w:jc w:val="both"/>
        <w:rPr>
          <w:color w:val="000000" w:themeColor="text1"/>
        </w:rPr>
      </w:pPr>
      <w:r w:rsidRPr="008036A6">
        <w:rPr>
          <w:b/>
          <w:bCs/>
          <w:iCs/>
          <w:color w:val="000000" w:themeColor="text1"/>
        </w:rPr>
        <w:t>Думай только о текущем задании!</w:t>
      </w:r>
      <w:r w:rsidRPr="008036A6">
        <w:rPr>
          <w:iCs/>
          <w:color w:val="000000" w:themeColor="text1"/>
        </w:rPr>
        <w:t> Когда ты видишь новое задание, забудь все, что было в предыдущем.</w:t>
      </w:r>
      <w:r w:rsidR="008036A6">
        <w:rPr>
          <w:iCs/>
          <w:color w:val="000000" w:themeColor="text1"/>
        </w:rPr>
        <w:t xml:space="preserve"> К</w:t>
      </w:r>
      <w:r w:rsidRPr="008036A6">
        <w:rPr>
          <w:iCs/>
          <w:color w:val="000000" w:themeColor="text1"/>
        </w:rPr>
        <w:t>аждое новое задание — это шанс набрать баллы.</w:t>
      </w:r>
    </w:p>
    <w:p w:rsidR="00241103" w:rsidRPr="008036A6" w:rsidRDefault="00241103" w:rsidP="00241103">
      <w:pPr>
        <w:spacing w:line="360" w:lineRule="atLeast"/>
        <w:jc w:val="both"/>
        <w:rPr>
          <w:color w:val="000000" w:themeColor="text1"/>
        </w:rPr>
      </w:pPr>
      <w:r w:rsidRPr="008036A6">
        <w:rPr>
          <w:b/>
          <w:bCs/>
          <w:iCs/>
          <w:color w:val="000000" w:themeColor="text1"/>
        </w:rPr>
        <w:t>Исключай!</w:t>
      </w:r>
      <w:r w:rsidRPr="008036A6">
        <w:rPr>
          <w:iCs/>
          <w:color w:val="000000" w:themeColor="text1"/>
        </w:rPr>
        <w:t xml:space="preserve"> Многие задания можно быстрее решить, если не искать сразу правильный вариант ответа, а последовательно исключать те, которые явно не подходят. </w:t>
      </w:r>
    </w:p>
    <w:p w:rsidR="00241103" w:rsidRPr="008036A6" w:rsidRDefault="00241103" w:rsidP="00241103">
      <w:pPr>
        <w:spacing w:line="360" w:lineRule="atLeast"/>
        <w:jc w:val="both"/>
        <w:rPr>
          <w:color w:val="000000" w:themeColor="text1"/>
        </w:rPr>
      </w:pPr>
      <w:r w:rsidRPr="008036A6">
        <w:rPr>
          <w:b/>
          <w:bCs/>
          <w:iCs/>
          <w:color w:val="000000" w:themeColor="text1"/>
        </w:rPr>
        <w:t>Запланируй два круга!</w:t>
      </w:r>
      <w:r w:rsidRPr="008036A6">
        <w:rPr>
          <w:iCs/>
          <w:color w:val="000000" w:themeColor="text1"/>
        </w:rPr>
        <w:t> Рассчитай время так, чтобы за две трети всего отведенного времени пройтись по всем легким, доступным для тебя заданиям (первый круг), тогда ты успеешь набрать максимум баллов на тех заданиях, в ответах на которые ты уверен, а потом спокойно вернуться и подумать над трудными, которые тебе вначале пришлось пропустить (второй круг).</w:t>
      </w:r>
    </w:p>
    <w:p w:rsidR="00241103" w:rsidRPr="008036A6" w:rsidRDefault="00241103" w:rsidP="00241103">
      <w:pPr>
        <w:spacing w:line="360" w:lineRule="atLeast"/>
        <w:jc w:val="both"/>
        <w:rPr>
          <w:color w:val="000000" w:themeColor="text1"/>
        </w:rPr>
      </w:pPr>
      <w:r w:rsidRPr="008036A6">
        <w:rPr>
          <w:b/>
          <w:bCs/>
          <w:iCs/>
          <w:color w:val="000000" w:themeColor="text1"/>
        </w:rPr>
        <w:t>Угадывай!</w:t>
      </w:r>
      <w:r w:rsidRPr="008036A6">
        <w:rPr>
          <w:iCs/>
          <w:color w:val="000000" w:themeColor="text1"/>
        </w:rPr>
        <w:t> 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</w:t>
      </w:r>
    </w:p>
    <w:p w:rsidR="00241103" w:rsidRDefault="00241103" w:rsidP="00241103">
      <w:pPr>
        <w:spacing w:line="360" w:lineRule="atLeast"/>
        <w:jc w:val="both"/>
        <w:rPr>
          <w:iCs/>
          <w:color w:val="000000" w:themeColor="text1"/>
        </w:rPr>
      </w:pPr>
      <w:r w:rsidRPr="008036A6">
        <w:rPr>
          <w:b/>
          <w:bCs/>
          <w:iCs/>
          <w:color w:val="000000" w:themeColor="text1"/>
        </w:rPr>
        <w:t>Проверяй!</w:t>
      </w:r>
      <w:r w:rsidRPr="008036A6">
        <w:rPr>
          <w:iCs/>
          <w:color w:val="000000" w:themeColor="text1"/>
        </w:rPr>
        <w:t> Обязательно оставь время дл</w:t>
      </w:r>
      <w:bookmarkStart w:id="0" w:name="_GoBack"/>
      <w:bookmarkEnd w:id="0"/>
      <w:r w:rsidRPr="008036A6">
        <w:rPr>
          <w:iCs/>
          <w:color w:val="000000" w:themeColor="text1"/>
        </w:rPr>
        <w:t>я проверки своей работы, хотя бы для того, чтобы успеть пробежать глазами ответы и заметить явные ошибки.</w:t>
      </w:r>
    </w:p>
    <w:p w:rsidR="008036A6" w:rsidRPr="008036A6" w:rsidRDefault="008036A6" w:rsidP="008036A6">
      <w:pPr>
        <w:spacing w:line="360" w:lineRule="atLeast"/>
        <w:jc w:val="center"/>
        <w:rPr>
          <w:b/>
          <w:color w:val="000000" w:themeColor="text1"/>
        </w:rPr>
      </w:pPr>
      <w:r w:rsidRPr="008036A6">
        <w:rPr>
          <w:b/>
          <w:iCs/>
          <w:color w:val="000000" w:themeColor="text1"/>
        </w:rPr>
        <w:t>У ТЕБЯ ВСЁ ПОЛУЧИТСЯ!!!</w:t>
      </w:r>
    </w:p>
    <w:p w:rsidR="00241103" w:rsidRPr="008A29E6" w:rsidRDefault="00241103" w:rsidP="00241103">
      <w:pPr>
        <w:rPr>
          <w:sz w:val="28"/>
          <w:szCs w:val="28"/>
        </w:rPr>
      </w:pPr>
    </w:p>
    <w:p w:rsidR="00241103" w:rsidRDefault="00241103" w:rsidP="00241103">
      <w:pPr>
        <w:spacing w:line="360" w:lineRule="auto"/>
        <w:jc w:val="center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noProof/>
          <w:color w:val="33333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635</wp:posOffset>
            </wp:positionV>
            <wp:extent cx="4229100" cy="3133725"/>
            <wp:effectExtent l="57150" t="38100" r="38100" b="28575"/>
            <wp:wrapSquare wrapText="bothSides"/>
            <wp:docPr id="6" name="Рисунок 5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3133725"/>
                    </a:xfrm>
                    <a:prstGeom prst="roundRect">
                      <a:avLst/>
                    </a:prstGeom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</w:p>
    <w:p w:rsidR="00241103" w:rsidRDefault="00241103" w:rsidP="00241103">
      <w:pPr>
        <w:spacing w:line="360" w:lineRule="auto"/>
        <w:jc w:val="center"/>
        <w:rPr>
          <w:rFonts w:ascii="Helvetica" w:hAnsi="Helvetica" w:cs="Helvetica"/>
          <w:b/>
          <w:color w:val="333333"/>
          <w:sz w:val="52"/>
          <w:szCs w:val="52"/>
        </w:rPr>
      </w:pPr>
      <w:r>
        <w:rPr>
          <w:rFonts w:ascii="Helvetica" w:hAnsi="Helvetica" w:cs="Helvetica"/>
          <w:b/>
          <w:color w:val="333333"/>
          <w:sz w:val="52"/>
          <w:szCs w:val="52"/>
        </w:rPr>
        <w:t xml:space="preserve">Готовимся к сдаче ОГЭ </w:t>
      </w:r>
    </w:p>
    <w:p w:rsidR="00241103" w:rsidRPr="00241103" w:rsidRDefault="00241103" w:rsidP="00241103">
      <w:pPr>
        <w:spacing w:line="360" w:lineRule="auto"/>
        <w:jc w:val="center"/>
        <w:rPr>
          <w:rFonts w:ascii="Helvetica" w:hAnsi="Helvetica" w:cs="Helvetica"/>
          <w:b/>
          <w:color w:val="333333"/>
          <w:sz w:val="28"/>
          <w:szCs w:val="28"/>
        </w:rPr>
      </w:pPr>
      <w:r w:rsidRPr="00241103">
        <w:rPr>
          <w:rFonts w:ascii="Helvetica" w:hAnsi="Helvetica" w:cs="Helvetica"/>
          <w:b/>
          <w:color w:val="333333"/>
          <w:sz w:val="28"/>
          <w:szCs w:val="28"/>
        </w:rPr>
        <w:t>Советы психолога</w:t>
      </w:r>
    </w:p>
    <w:p w:rsidR="00241103" w:rsidRDefault="00241103" w:rsidP="00241103">
      <w:pPr>
        <w:spacing w:line="360" w:lineRule="auto"/>
        <w:jc w:val="right"/>
        <w:rPr>
          <w:rFonts w:ascii="Helvetica" w:hAnsi="Helvetica" w:cs="Helvetica"/>
          <w:b/>
          <w:color w:val="333333"/>
        </w:rPr>
      </w:pPr>
    </w:p>
    <w:p w:rsidR="00241103" w:rsidRDefault="00241103" w:rsidP="00241103">
      <w:pPr>
        <w:spacing w:line="360" w:lineRule="auto"/>
        <w:jc w:val="right"/>
        <w:rPr>
          <w:rFonts w:ascii="Helvetica" w:hAnsi="Helvetica" w:cs="Helvetica"/>
          <w:b/>
          <w:color w:val="333333"/>
        </w:rPr>
      </w:pPr>
    </w:p>
    <w:p w:rsidR="00241103" w:rsidRDefault="00241103" w:rsidP="00241103">
      <w:pPr>
        <w:spacing w:line="360" w:lineRule="auto"/>
        <w:jc w:val="right"/>
        <w:rPr>
          <w:rFonts w:ascii="Helvetica" w:hAnsi="Helvetica" w:cs="Helvetica"/>
          <w:b/>
          <w:color w:val="333333"/>
          <w:sz w:val="22"/>
          <w:szCs w:val="22"/>
        </w:rPr>
      </w:pPr>
      <w:r w:rsidRPr="004321A8">
        <w:rPr>
          <w:rFonts w:ascii="Helvetica" w:hAnsi="Helvetica" w:cs="Helvetica"/>
          <w:b/>
          <w:color w:val="333333"/>
          <w:sz w:val="22"/>
          <w:szCs w:val="22"/>
        </w:rPr>
        <w:t>Подготовил</w:t>
      </w:r>
      <w:r>
        <w:rPr>
          <w:rFonts w:ascii="Helvetica" w:hAnsi="Helvetica" w:cs="Helvetica"/>
          <w:b/>
          <w:color w:val="333333"/>
          <w:sz w:val="22"/>
          <w:szCs w:val="22"/>
        </w:rPr>
        <w:t xml:space="preserve">а: педагог-психолог  </w:t>
      </w:r>
    </w:p>
    <w:p w:rsidR="00241103" w:rsidRDefault="00057D0B" w:rsidP="00241103">
      <w:pPr>
        <w:spacing w:line="360" w:lineRule="auto"/>
        <w:jc w:val="right"/>
        <w:rPr>
          <w:rFonts w:ascii="Helvetica" w:hAnsi="Helvetica" w:cs="Helvetica"/>
          <w:b/>
          <w:color w:val="333333"/>
          <w:sz w:val="22"/>
          <w:szCs w:val="22"/>
        </w:rPr>
      </w:pPr>
      <w:r>
        <w:rPr>
          <w:rFonts w:ascii="Helvetica" w:hAnsi="Helvetica" w:cs="Helvetica"/>
          <w:b/>
          <w:color w:val="333333"/>
          <w:sz w:val="22"/>
          <w:szCs w:val="22"/>
        </w:rPr>
        <w:t>Патрикеева Т.А.</w:t>
      </w:r>
    </w:p>
    <w:p w:rsidR="003C3F02" w:rsidRPr="004321A8" w:rsidRDefault="00057D0B" w:rsidP="00241103">
      <w:pPr>
        <w:spacing w:line="360" w:lineRule="auto"/>
        <w:jc w:val="right"/>
        <w:rPr>
          <w:rFonts w:ascii="Helvetica" w:hAnsi="Helvetica" w:cs="Helvetica"/>
          <w:b/>
          <w:color w:val="333333"/>
          <w:sz w:val="22"/>
          <w:szCs w:val="22"/>
        </w:rPr>
      </w:pPr>
      <w:r>
        <w:rPr>
          <w:rFonts w:ascii="Helvetica" w:hAnsi="Helvetica" w:cs="Helvetica"/>
          <w:b/>
          <w:color w:val="333333"/>
          <w:sz w:val="22"/>
          <w:szCs w:val="22"/>
        </w:rPr>
        <w:t>МОУ «СОШ с. Перекопное»</w:t>
      </w:r>
    </w:p>
    <w:p w:rsidR="00394943" w:rsidRDefault="00394943"/>
    <w:sectPr w:rsidR="00394943" w:rsidSect="00DC7ADD">
      <w:pgSz w:w="16838" w:h="11906" w:orient="landscape"/>
      <w:pgMar w:top="851" w:right="1134" w:bottom="899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num="2" w:space="708" w:equalWidth="0">
        <w:col w:w="6931" w:space="708"/>
        <w:col w:w="693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1103"/>
    <w:rsid w:val="00057D0B"/>
    <w:rsid w:val="00241103"/>
    <w:rsid w:val="00394943"/>
    <w:rsid w:val="003C3F02"/>
    <w:rsid w:val="008036A6"/>
    <w:rsid w:val="00A801EE"/>
    <w:rsid w:val="00CA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5FB53-3B0B-415C-A754-89581FF3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110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411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1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241103"/>
    <w:pPr>
      <w:spacing w:before="100" w:beforeAutospacing="1" w:after="100" w:afterAutospacing="1"/>
    </w:pPr>
  </w:style>
  <w:style w:type="character" w:customStyle="1" w:styleId="c0">
    <w:name w:val="c0"/>
    <w:basedOn w:val="a0"/>
    <w:rsid w:val="00241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SPecialiST</cp:lastModifiedBy>
  <cp:revision>5</cp:revision>
  <dcterms:created xsi:type="dcterms:W3CDTF">2019-03-03T07:09:00Z</dcterms:created>
  <dcterms:modified xsi:type="dcterms:W3CDTF">2024-04-23T09:09:00Z</dcterms:modified>
</cp:coreProperties>
</file>